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6716" w14:textId="6D27B745" w:rsidR="008603A6" w:rsidRPr="005A7BF5" w:rsidRDefault="00AB4A02" w:rsidP="005A7BF5">
      <w:pPr>
        <w:pStyle w:val="NoSpacing"/>
        <w:rPr>
          <w:noProof/>
        </w:rPr>
      </w:pPr>
      <w:r>
        <w:rPr>
          <w:noProof/>
        </w:rPr>
        <w:t xml:space="preserve"> </w:t>
      </w:r>
      <w:r w:rsidR="00002FB0" w:rsidRPr="00002FB0">
        <w:rPr>
          <w:noProof/>
        </w:rPr>
        <w:t>“Assisting residents of Okanogan County to acquire and retain affordable housing while strengthening our communities by removing barriers, empowering dignity and building trust”</w:t>
      </w:r>
    </w:p>
    <w:tbl>
      <w:tblPr>
        <w:tblStyle w:val="GridTable4-Accent5"/>
        <w:tblpPr w:leftFromText="180" w:rightFromText="180" w:horzAnchor="margin" w:tblpXSpec="center" w:tblpY="2520"/>
        <w:tblW w:w="10800" w:type="dxa"/>
        <w:tblLook w:val="04A0" w:firstRow="1" w:lastRow="0" w:firstColumn="1" w:lastColumn="0" w:noHBand="0" w:noVBand="1"/>
      </w:tblPr>
      <w:tblGrid>
        <w:gridCol w:w="1530"/>
        <w:gridCol w:w="6205"/>
        <w:gridCol w:w="3065"/>
      </w:tblGrid>
      <w:tr w:rsidR="00895B74" w14:paraId="6DE51D38" w14:textId="77777777" w:rsidTr="00AE0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7056E9A" w14:textId="77777777" w:rsidR="00895B74" w:rsidRPr="00C27E9C" w:rsidRDefault="00895B74" w:rsidP="008F76A0">
            <w:pPr>
              <w:jc w:val="center"/>
              <w:rPr>
                <w:color w:val="auto"/>
              </w:rPr>
            </w:pPr>
            <w:r w:rsidRPr="002D28FE">
              <w:t>Time</w:t>
            </w:r>
          </w:p>
        </w:tc>
        <w:tc>
          <w:tcPr>
            <w:tcW w:w="6205" w:type="dxa"/>
          </w:tcPr>
          <w:p w14:paraId="5670FED5" w14:textId="77777777" w:rsidR="00895B74" w:rsidRDefault="00895B74" w:rsidP="008F76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3065" w:type="dxa"/>
          </w:tcPr>
          <w:p w14:paraId="47ED1901" w14:textId="77777777" w:rsidR="00895B74" w:rsidRDefault="00895B74" w:rsidP="008F76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</w:tr>
      <w:tr w:rsidR="00895B74" w14:paraId="206C729F" w14:textId="77777777" w:rsidTr="00AE0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99ECFBA" w14:textId="77777777" w:rsidR="00895B74" w:rsidRDefault="00895B74" w:rsidP="008F76A0">
            <w:r>
              <w:rPr>
                <w:rFonts w:ascii="Nyala" w:hAnsi="Nyala"/>
                <w:sz w:val="24"/>
                <w:szCs w:val="24"/>
              </w:rPr>
              <w:t>5:15 – 5:20</w:t>
            </w:r>
          </w:p>
        </w:tc>
        <w:tc>
          <w:tcPr>
            <w:tcW w:w="6205" w:type="dxa"/>
          </w:tcPr>
          <w:p w14:paraId="2C93D914" w14:textId="77777777" w:rsidR="00895B74" w:rsidRPr="00B170F6" w:rsidRDefault="00895B74" w:rsidP="008F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 w:rsidRPr="00B170F6">
              <w:rPr>
                <w:rFonts w:ascii="Nyala" w:hAnsi="Nyala"/>
                <w:sz w:val="24"/>
                <w:szCs w:val="24"/>
              </w:rPr>
              <w:t>CALL TO ORDER:</w:t>
            </w:r>
          </w:p>
          <w:p w14:paraId="3EFBAB2F" w14:textId="77777777" w:rsidR="00895B74" w:rsidRPr="00B170F6" w:rsidRDefault="00895B74" w:rsidP="008F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 w:rsidRPr="00B170F6">
              <w:rPr>
                <w:rFonts w:ascii="Nyala" w:hAnsi="Nyala"/>
                <w:sz w:val="24"/>
                <w:szCs w:val="24"/>
              </w:rPr>
              <w:t>ROLL CALL</w:t>
            </w:r>
            <w:r>
              <w:rPr>
                <w:rFonts w:ascii="Nyala" w:hAnsi="Nyala"/>
                <w:sz w:val="24"/>
                <w:szCs w:val="24"/>
              </w:rPr>
              <w:t>:</w:t>
            </w:r>
          </w:p>
          <w:p w14:paraId="57E2F886" w14:textId="36F57FA8" w:rsidR="00895B74" w:rsidRDefault="00895B74" w:rsidP="008F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 w:rsidRPr="00002FB0">
              <w:rPr>
                <w:rFonts w:ascii="Nyala" w:hAnsi="Nyala"/>
                <w:sz w:val="24"/>
                <w:szCs w:val="24"/>
              </w:rPr>
              <w:t>_____ Y</w:t>
            </w:r>
            <w:r>
              <w:rPr>
                <w:rFonts w:ascii="Nyala" w:hAnsi="Nyala"/>
                <w:sz w:val="24"/>
                <w:szCs w:val="24"/>
              </w:rPr>
              <w:t>vonne</w:t>
            </w:r>
            <w:r w:rsidRPr="00002FB0">
              <w:rPr>
                <w:rFonts w:ascii="Nyala" w:hAnsi="Nyala"/>
                <w:sz w:val="24"/>
                <w:szCs w:val="24"/>
              </w:rPr>
              <w:t xml:space="preserve"> Bussler-White</w:t>
            </w:r>
            <w:r>
              <w:rPr>
                <w:rFonts w:ascii="Nyala" w:hAnsi="Nyala"/>
                <w:sz w:val="24"/>
                <w:szCs w:val="24"/>
              </w:rPr>
              <w:t xml:space="preserve">          </w:t>
            </w:r>
            <w:r w:rsidRPr="00002FB0">
              <w:rPr>
                <w:rFonts w:ascii="Nyala" w:hAnsi="Nyala"/>
                <w:sz w:val="24"/>
                <w:szCs w:val="24"/>
              </w:rPr>
              <w:t>_____</w:t>
            </w:r>
            <w:r w:rsidR="00C07D07">
              <w:rPr>
                <w:rFonts w:ascii="Nyala" w:hAnsi="Nyala"/>
                <w:sz w:val="24"/>
                <w:szCs w:val="24"/>
              </w:rPr>
              <w:t xml:space="preserve"> </w:t>
            </w:r>
            <w:r w:rsidRPr="00002FB0">
              <w:rPr>
                <w:rFonts w:ascii="Nyala" w:hAnsi="Nyala"/>
                <w:sz w:val="24"/>
                <w:szCs w:val="24"/>
              </w:rPr>
              <w:t xml:space="preserve">Anthony Gomes </w:t>
            </w:r>
          </w:p>
          <w:p w14:paraId="39650D57" w14:textId="77777777" w:rsidR="00895B74" w:rsidRDefault="00895B74" w:rsidP="008F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 w:rsidRPr="00002FB0">
              <w:rPr>
                <w:rFonts w:ascii="Nyala" w:hAnsi="Nyala"/>
                <w:sz w:val="24"/>
                <w:szCs w:val="24"/>
              </w:rPr>
              <w:t>_____ Laura Hernandez</w:t>
            </w:r>
            <w:r>
              <w:rPr>
                <w:rFonts w:ascii="Nyala" w:hAnsi="Nyala"/>
                <w:sz w:val="24"/>
                <w:szCs w:val="24"/>
              </w:rPr>
              <w:t xml:space="preserve">                </w:t>
            </w:r>
            <w:r w:rsidRPr="00002FB0">
              <w:rPr>
                <w:rFonts w:ascii="Nyala" w:hAnsi="Nyala"/>
                <w:sz w:val="24"/>
                <w:szCs w:val="24"/>
              </w:rPr>
              <w:t>_____ Kelly Scalf</w:t>
            </w:r>
            <w:r w:rsidRPr="00002FB0">
              <w:rPr>
                <w:rFonts w:ascii="Nyala" w:hAnsi="Nyala"/>
                <w:sz w:val="24"/>
                <w:szCs w:val="24"/>
              </w:rPr>
              <w:tab/>
            </w:r>
          </w:p>
          <w:p w14:paraId="74BD8237" w14:textId="77777777" w:rsidR="00895B74" w:rsidRDefault="00895B74" w:rsidP="008F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 w:rsidRPr="00002FB0">
              <w:rPr>
                <w:rFonts w:ascii="Nyala" w:hAnsi="Nyala"/>
                <w:sz w:val="24"/>
                <w:szCs w:val="24"/>
              </w:rPr>
              <w:t>_____ Harry Best</w:t>
            </w:r>
            <w:r w:rsidRPr="00002FB0">
              <w:rPr>
                <w:rFonts w:ascii="Nyala" w:hAnsi="Nyala"/>
                <w:sz w:val="24"/>
                <w:szCs w:val="24"/>
              </w:rPr>
              <w:tab/>
            </w:r>
            <w:r w:rsidRPr="00002FB0">
              <w:rPr>
                <w:rFonts w:ascii="Nyala" w:hAnsi="Nyala"/>
                <w:sz w:val="24"/>
                <w:szCs w:val="24"/>
              </w:rPr>
              <w:tab/>
            </w:r>
            <w:r>
              <w:rPr>
                <w:rFonts w:ascii="Nyala" w:hAnsi="Nyala"/>
                <w:sz w:val="24"/>
                <w:szCs w:val="24"/>
              </w:rPr>
              <w:t xml:space="preserve">            </w:t>
            </w:r>
            <w:r w:rsidRPr="00002FB0">
              <w:rPr>
                <w:rFonts w:ascii="Nyala" w:hAnsi="Nyala"/>
                <w:sz w:val="24"/>
                <w:szCs w:val="24"/>
              </w:rPr>
              <w:t xml:space="preserve">_____ </w:t>
            </w:r>
            <w:r>
              <w:rPr>
                <w:rFonts w:ascii="Nyala" w:hAnsi="Nyala"/>
                <w:sz w:val="24"/>
                <w:szCs w:val="24"/>
              </w:rPr>
              <w:t>Becki Andrist</w:t>
            </w:r>
          </w:p>
          <w:p w14:paraId="1528585A" w14:textId="77777777" w:rsidR="002B4B92" w:rsidRDefault="002B4B92" w:rsidP="008F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</w:p>
          <w:p w14:paraId="29FDC6A7" w14:textId="47D23193" w:rsidR="00895B74" w:rsidRDefault="00895B74" w:rsidP="002B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Nyala" w:hAnsi="Nyala"/>
                <w:sz w:val="24"/>
                <w:szCs w:val="24"/>
              </w:rPr>
              <w:t xml:space="preserve">Members of the public/staff: </w:t>
            </w:r>
          </w:p>
        </w:tc>
        <w:tc>
          <w:tcPr>
            <w:tcW w:w="3065" w:type="dxa"/>
          </w:tcPr>
          <w:p w14:paraId="07BAB2DD" w14:textId="77777777" w:rsidR="00895B74" w:rsidRDefault="00895B74" w:rsidP="008F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B74" w14:paraId="313DB901" w14:textId="77777777" w:rsidTr="00AE0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B760949" w14:textId="77777777" w:rsidR="00895B74" w:rsidRDefault="00895B74" w:rsidP="008F76A0">
            <w:pPr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5:20 – 5:25</w:t>
            </w:r>
          </w:p>
          <w:p w14:paraId="7A4F3951" w14:textId="77777777" w:rsidR="00895B74" w:rsidRDefault="00895B74" w:rsidP="008F76A0">
            <w:pPr>
              <w:rPr>
                <w:rFonts w:ascii="Nyala" w:hAnsi="Nyala"/>
                <w:b w:val="0"/>
                <w:bCs w:val="0"/>
                <w:sz w:val="24"/>
                <w:szCs w:val="24"/>
              </w:rPr>
            </w:pPr>
          </w:p>
          <w:p w14:paraId="4C56C5BF" w14:textId="77777777" w:rsidR="00895B74" w:rsidRDefault="00895B74" w:rsidP="008F76A0">
            <w:pPr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6205" w:type="dxa"/>
          </w:tcPr>
          <w:p w14:paraId="37ED0AD3" w14:textId="77777777" w:rsidR="00895B74" w:rsidRDefault="00895B74" w:rsidP="008F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PUBLIC COMMENTS:</w:t>
            </w:r>
          </w:p>
          <w:p w14:paraId="1BC523B6" w14:textId="77777777" w:rsidR="00895B74" w:rsidRDefault="00895B74" w:rsidP="008F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 xml:space="preserve">CHAIR COMMENTS: </w:t>
            </w:r>
          </w:p>
          <w:p w14:paraId="74F7B589" w14:textId="77777777" w:rsidR="00895B74" w:rsidRPr="00B170F6" w:rsidRDefault="00895B74" w:rsidP="008F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COMMISSIONERS COMMENTS:</w:t>
            </w:r>
          </w:p>
        </w:tc>
        <w:tc>
          <w:tcPr>
            <w:tcW w:w="3065" w:type="dxa"/>
          </w:tcPr>
          <w:p w14:paraId="5DFC405B" w14:textId="77777777" w:rsidR="00895B74" w:rsidRDefault="00895B74" w:rsidP="008F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B74" w14:paraId="0F9C52D4" w14:textId="77777777" w:rsidTr="00AE0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7EF1BF4" w14:textId="77777777" w:rsidR="00895B74" w:rsidRDefault="00895B74" w:rsidP="008F76A0">
            <w:pPr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5:25 – 5:30</w:t>
            </w:r>
          </w:p>
          <w:p w14:paraId="1B102926" w14:textId="77777777" w:rsidR="00895B74" w:rsidRDefault="00895B74" w:rsidP="008F76A0">
            <w:pPr>
              <w:rPr>
                <w:rFonts w:ascii="Nyala" w:hAnsi="Nyal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05" w:type="dxa"/>
          </w:tcPr>
          <w:p w14:paraId="71D05148" w14:textId="45D77CA9" w:rsidR="001C0863" w:rsidRPr="00B170F6" w:rsidRDefault="00895B74" w:rsidP="002B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 xml:space="preserve">APROVAL OF </w:t>
            </w:r>
            <w:r w:rsidR="001C0863">
              <w:rPr>
                <w:rFonts w:ascii="Nyala" w:hAnsi="Nyala"/>
                <w:sz w:val="24"/>
                <w:szCs w:val="24"/>
              </w:rPr>
              <w:t xml:space="preserve">CONSENT </w:t>
            </w:r>
            <w:r>
              <w:rPr>
                <w:rFonts w:ascii="Nyala" w:hAnsi="Nyala"/>
                <w:sz w:val="24"/>
                <w:szCs w:val="24"/>
              </w:rPr>
              <w:t>AGENDA</w:t>
            </w:r>
            <w:r w:rsidR="001C0863">
              <w:rPr>
                <w:rFonts w:ascii="Nyala" w:hAnsi="Nyala"/>
                <w:sz w:val="24"/>
                <w:szCs w:val="24"/>
              </w:rPr>
              <w:t xml:space="preserve"> AND PRIOR MONTH MINUTES</w:t>
            </w:r>
          </w:p>
        </w:tc>
        <w:tc>
          <w:tcPr>
            <w:tcW w:w="3065" w:type="dxa"/>
          </w:tcPr>
          <w:p w14:paraId="2CCC3948" w14:textId="77777777" w:rsidR="00895B74" w:rsidRDefault="00895B74" w:rsidP="008F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CB26CC" w14:textId="6E0A2493" w:rsidR="001D108A" w:rsidRDefault="001D108A" w:rsidP="008F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Nyala" w:hAnsi="Nyala"/>
                <w:b/>
                <w:bCs/>
                <w:sz w:val="24"/>
                <w:szCs w:val="24"/>
              </w:rPr>
              <w:t>Motion</w:t>
            </w:r>
          </w:p>
        </w:tc>
      </w:tr>
      <w:tr w:rsidR="009A7BFA" w14:paraId="5F492852" w14:textId="77777777" w:rsidTr="00AE0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ABE8228" w14:textId="642E5EAE" w:rsidR="009A7BFA" w:rsidRPr="001C0863" w:rsidRDefault="009A7BFA" w:rsidP="008F76A0">
            <w:pPr>
              <w:rPr>
                <w:rFonts w:ascii="Nyala" w:hAnsi="Nyala"/>
                <w:sz w:val="24"/>
                <w:szCs w:val="24"/>
              </w:rPr>
            </w:pPr>
            <w:r w:rsidRPr="001C0863">
              <w:rPr>
                <w:rFonts w:ascii="Nyala" w:hAnsi="Nyala"/>
                <w:sz w:val="24"/>
                <w:szCs w:val="24"/>
              </w:rPr>
              <w:t xml:space="preserve">5:30 to </w:t>
            </w:r>
            <w:r w:rsidR="001C0863">
              <w:rPr>
                <w:rFonts w:ascii="Nyala" w:hAnsi="Nyala"/>
                <w:sz w:val="24"/>
                <w:szCs w:val="24"/>
              </w:rPr>
              <w:t>6</w:t>
            </w:r>
            <w:r w:rsidRPr="001C0863">
              <w:rPr>
                <w:rFonts w:ascii="Nyala" w:hAnsi="Nyala"/>
                <w:sz w:val="24"/>
                <w:szCs w:val="24"/>
              </w:rPr>
              <w:t>:</w:t>
            </w:r>
            <w:r w:rsidR="001C0863">
              <w:rPr>
                <w:rFonts w:ascii="Nyala" w:hAnsi="Nyala"/>
                <w:sz w:val="24"/>
                <w:szCs w:val="24"/>
              </w:rPr>
              <w:t>15</w:t>
            </w:r>
          </w:p>
          <w:p w14:paraId="2399B545" w14:textId="77777777" w:rsidR="009A7BFA" w:rsidRDefault="009A7BFA" w:rsidP="008F76A0">
            <w:pPr>
              <w:rPr>
                <w:rFonts w:ascii="Nyala" w:hAnsi="Nyala"/>
                <w:b w:val="0"/>
                <w:bCs w:val="0"/>
                <w:sz w:val="24"/>
                <w:szCs w:val="24"/>
              </w:rPr>
            </w:pPr>
          </w:p>
          <w:p w14:paraId="5BC6CDD9" w14:textId="5994269A" w:rsidR="009A7BFA" w:rsidRDefault="009A7BFA" w:rsidP="008F76A0">
            <w:pPr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6205" w:type="dxa"/>
          </w:tcPr>
          <w:p w14:paraId="5ACBCAF1" w14:textId="369EACE3" w:rsidR="009A7BFA" w:rsidRDefault="009A7BFA" w:rsidP="009A7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NEW BUSINESS:</w:t>
            </w:r>
          </w:p>
          <w:p w14:paraId="005B4BB2" w14:textId="0D39E6F1" w:rsidR="009A7BFA" w:rsidRDefault="009A7BFA" w:rsidP="009A7BFA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 xml:space="preserve">MOU with Methow Housing Trust for Winthrop development (Marty Miller, E.D. of the Office of Rural and Farmworker Housing will attend the meeting to answer any questions </w:t>
            </w:r>
            <w:r w:rsidR="00B768BF">
              <w:rPr>
                <w:rFonts w:ascii="Nyala" w:hAnsi="Nyala"/>
                <w:sz w:val="24"/>
                <w:szCs w:val="24"/>
              </w:rPr>
              <w:t>the board may have).</w:t>
            </w:r>
          </w:p>
          <w:p w14:paraId="5324C0DC" w14:textId="55B41A32" w:rsidR="009A7BFA" w:rsidRPr="009A7BFA" w:rsidRDefault="009A7BFA" w:rsidP="009A7BFA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Presentation of 5-year budget forecast prepared by CLA as per board request. Discussion of recommended steps</w:t>
            </w:r>
            <w:r w:rsidR="001C0863">
              <w:rPr>
                <w:rFonts w:ascii="Nyala" w:hAnsi="Nyala"/>
                <w:sz w:val="24"/>
                <w:szCs w:val="24"/>
              </w:rPr>
              <w:t xml:space="preserve"> to</w:t>
            </w:r>
            <w:r>
              <w:rPr>
                <w:rFonts w:ascii="Nyala" w:hAnsi="Nyala"/>
                <w:sz w:val="24"/>
                <w:szCs w:val="24"/>
              </w:rPr>
              <w:t xml:space="preserve"> bring HAOC’s salary matrix </w:t>
            </w:r>
            <w:r w:rsidR="00B768BF">
              <w:rPr>
                <w:rFonts w:ascii="Nyala" w:hAnsi="Nyala"/>
                <w:sz w:val="24"/>
                <w:szCs w:val="24"/>
              </w:rPr>
              <w:t xml:space="preserve">closer </w:t>
            </w:r>
            <w:r>
              <w:rPr>
                <w:rFonts w:ascii="Nyala" w:hAnsi="Nyala"/>
                <w:sz w:val="24"/>
                <w:szCs w:val="24"/>
              </w:rPr>
              <w:t>to market rate</w:t>
            </w:r>
            <w:r w:rsidR="001C0863">
              <w:rPr>
                <w:rFonts w:ascii="Nyala" w:hAnsi="Nyala"/>
                <w:sz w:val="24"/>
                <w:szCs w:val="24"/>
              </w:rPr>
              <w:t>.</w:t>
            </w:r>
          </w:p>
          <w:p w14:paraId="74D3D2A6" w14:textId="77777777" w:rsidR="009A7BFA" w:rsidRDefault="009A7BFA" w:rsidP="009A7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58A49C46" w14:textId="77777777" w:rsidR="009A7BFA" w:rsidRDefault="009A7BFA" w:rsidP="008F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813E29" w14:textId="6A676FA5" w:rsidR="009A7BFA" w:rsidRDefault="009A7BFA" w:rsidP="008F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b/>
                <w:b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sz w:val="24"/>
                <w:szCs w:val="24"/>
              </w:rPr>
              <w:t xml:space="preserve">Motion </w:t>
            </w:r>
            <w:r w:rsidR="002B4B92">
              <w:rPr>
                <w:rFonts w:ascii="Nyala" w:hAnsi="Nyala"/>
                <w:b/>
                <w:bCs/>
                <w:sz w:val="24"/>
                <w:szCs w:val="24"/>
              </w:rPr>
              <w:t>-</w:t>
            </w:r>
            <w:r w:rsidRPr="001D74C4">
              <w:rPr>
                <w:rFonts w:ascii="Nyala" w:hAnsi="Nyala"/>
                <w:b/>
                <w:bCs/>
                <w:sz w:val="24"/>
                <w:szCs w:val="24"/>
              </w:rPr>
              <w:t xml:space="preserve"> Discussion</w:t>
            </w:r>
            <w:r>
              <w:rPr>
                <w:rFonts w:ascii="Nyala" w:hAnsi="Nyala"/>
                <w:b/>
                <w:bCs/>
                <w:sz w:val="24"/>
                <w:szCs w:val="24"/>
              </w:rPr>
              <w:t xml:space="preserve"> </w:t>
            </w:r>
            <w:r w:rsidR="002B4B92">
              <w:rPr>
                <w:rFonts w:ascii="Nyala" w:hAnsi="Nyala"/>
                <w:b/>
                <w:bCs/>
                <w:sz w:val="24"/>
                <w:szCs w:val="24"/>
              </w:rPr>
              <w:t xml:space="preserve">- </w:t>
            </w:r>
            <w:r w:rsidR="001C0863">
              <w:rPr>
                <w:rFonts w:ascii="Nyala" w:hAnsi="Nyala"/>
                <w:b/>
                <w:bCs/>
                <w:sz w:val="24"/>
                <w:szCs w:val="24"/>
              </w:rPr>
              <w:t>Vote</w:t>
            </w:r>
          </w:p>
          <w:p w14:paraId="39A3EABA" w14:textId="77777777" w:rsidR="009A7BFA" w:rsidRDefault="009A7BFA" w:rsidP="008F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FAA3EA0" w14:textId="77777777" w:rsidR="009A7BFA" w:rsidRDefault="009A7BFA" w:rsidP="008F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02989D1" w14:textId="77777777" w:rsidR="009A7BFA" w:rsidRDefault="009A7BFA" w:rsidP="008F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420E887" w14:textId="77777777" w:rsidR="009A7BFA" w:rsidRDefault="009A7BFA" w:rsidP="008F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688B92E" w14:textId="77777777" w:rsidR="001C0863" w:rsidRDefault="001C0863" w:rsidP="001C0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b/>
                <w:bCs/>
                <w:sz w:val="24"/>
                <w:szCs w:val="24"/>
              </w:rPr>
            </w:pPr>
          </w:p>
          <w:p w14:paraId="753DAFCA" w14:textId="77777777" w:rsidR="002B4B92" w:rsidRDefault="002B4B92" w:rsidP="002B4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b/>
                <w:b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sz w:val="24"/>
                <w:szCs w:val="24"/>
              </w:rPr>
              <w:t>Motion -</w:t>
            </w:r>
            <w:r w:rsidRPr="001D74C4">
              <w:rPr>
                <w:rFonts w:ascii="Nyala" w:hAnsi="Nyala"/>
                <w:b/>
                <w:bCs/>
                <w:sz w:val="24"/>
                <w:szCs w:val="24"/>
              </w:rPr>
              <w:t xml:space="preserve"> Discussion</w:t>
            </w:r>
            <w:r>
              <w:rPr>
                <w:rFonts w:ascii="Nyala" w:hAnsi="Nyala"/>
                <w:b/>
                <w:bCs/>
                <w:sz w:val="24"/>
                <w:szCs w:val="24"/>
              </w:rPr>
              <w:t xml:space="preserve"> - Vote</w:t>
            </w:r>
          </w:p>
          <w:p w14:paraId="7D451BD1" w14:textId="013789CC" w:rsidR="009A7BFA" w:rsidRDefault="009A7BFA" w:rsidP="008F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46B" w14:paraId="2A0B7592" w14:textId="77777777" w:rsidTr="00AE0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CBD7871" w14:textId="72CE7DF7" w:rsidR="009B646B" w:rsidRDefault="001C0863" w:rsidP="009B646B">
            <w:pPr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6</w:t>
            </w:r>
            <w:r w:rsidR="009B646B">
              <w:rPr>
                <w:rFonts w:ascii="Nyala" w:hAnsi="Nyala"/>
                <w:sz w:val="24"/>
                <w:szCs w:val="24"/>
              </w:rPr>
              <w:t>:</w:t>
            </w:r>
            <w:r>
              <w:rPr>
                <w:rFonts w:ascii="Nyala" w:hAnsi="Nyala"/>
                <w:sz w:val="24"/>
                <w:szCs w:val="24"/>
              </w:rPr>
              <w:t>15</w:t>
            </w:r>
            <w:r w:rsidR="009B646B">
              <w:rPr>
                <w:rFonts w:ascii="Nyala" w:hAnsi="Nyala"/>
                <w:sz w:val="24"/>
                <w:szCs w:val="24"/>
              </w:rPr>
              <w:t xml:space="preserve"> – </w:t>
            </w:r>
            <w:r>
              <w:rPr>
                <w:rFonts w:ascii="Nyala" w:hAnsi="Nyala"/>
                <w:sz w:val="24"/>
                <w:szCs w:val="24"/>
              </w:rPr>
              <w:t>6</w:t>
            </w:r>
            <w:r w:rsidR="009B646B">
              <w:rPr>
                <w:rFonts w:ascii="Nyala" w:hAnsi="Nyala"/>
                <w:sz w:val="24"/>
                <w:szCs w:val="24"/>
              </w:rPr>
              <w:t>:</w:t>
            </w:r>
            <w:r>
              <w:rPr>
                <w:rFonts w:ascii="Nyala" w:hAnsi="Nyala"/>
                <w:sz w:val="24"/>
                <w:szCs w:val="24"/>
              </w:rPr>
              <w:t>25</w:t>
            </w:r>
          </w:p>
          <w:p w14:paraId="1197AFF2" w14:textId="77777777" w:rsidR="009B646B" w:rsidRDefault="009B646B" w:rsidP="009B646B">
            <w:pPr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6205" w:type="dxa"/>
          </w:tcPr>
          <w:p w14:paraId="08F5348F" w14:textId="77777777" w:rsidR="009B646B" w:rsidRDefault="009B646B" w:rsidP="009B6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FINANCE REPORT:</w:t>
            </w:r>
          </w:p>
          <w:p w14:paraId="25FAAC3E" w14:textId="60151556" w:rsidR="000A26A4" w:rsidRPr="000A26A4" w:rsidRDefault="001C0863" w:rsidP="000A26A4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August</w:t>
            </w:r>
            <w:r w:rsidR="000A26A4">
              <w:rPr>
                <w:rFonts w:ascii="Nyala" w:hAnsi="Nyala"/>
                <w:sz w:val="24"/>
                <w:szCs w:val="24"/>
              </w:rPr>
              <w:t xml:space="preserve"> financial report – Nancy</w:t>
            </w:r>
            <w:r w:rsidR="002415E5">
              <w:rPr>
                <w:rFonts w:ascii="Nyala" w:hAnsi="Nyala"/>
                <w:sz w:val="24"/>
                <w:szCs w:val="24"/>
              </w:rPr>
              <w:t xml:space="preserve"> </w:t>
            </w:r>
          </w:p>
          <w:p w14:paraId="0345969B" w14:textId="05CAC2A3" w:rsidR="009B646B" w:rsidRDefault="009B646B" w:rsidP="002B4B92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Board Finance Subcommittee Report _ Kelly Scalf</w:t>
            </w:r>
            <w:r w:rsidRPr="00C27E9C">
              <w:rPr>
                <w:rFonts w:ascii="Nyala" w:hAnsi="Nyala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065" w:type="dxa"/>
          </w:tcPr>
          <w:p w14:paraId="0964D87E" w14:textId="77777777" w:rsidR="009B646B" w:rsidRDefault="009B646B" w:rsidP="009B646B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24"/>
                <w:szCs w:val="24"/>
              </w:rPr>
            </w:pPr>
          </w:p>
          <w:p w14:paraId="0D4FA2C8" w14:textId="77777777" w:rsidR="000A26A4" w:rsidRDefault="000A26A4" w:rsidP="009B6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24"/>
                <w:szCs w:val="24"/>
              </w:rPr>
            </w:pPr>
          </w:p>
          <w:p w14:paraId="1FAF7AEC" w14:textId="08D4555D" w:rsidR="009B646B" w:rsidRPr="000A26A4" w:rsidRDefault="002B4B92" w:rsidP="002B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24"/>
                <w:szCs w:val="24"/>
              </w:rPr>
            </w:pPr>
            <w:r>
              <w:rPr>
                <w:rFonts w:ascii="Nyala" w:hAnsi="Nyala"/>
                <w:b/>
                <w:bCs/>
                <w:sz w:val="24"/>
                <w:szCs w:val="24"/>
              </w:rPr>
              <w:t>Motion -</w:t>
            </w:r>
            <w:r w:rsidRPr="001D74C4">
              <w:rPr>
                <w:rFonts w:ascii="Nyala" w:hAnsi="Nyala"/>
                <w:b/>
                <w:bCs/>
                <w:sz w:val="24"/>
                <w:szCs w:val="24"/>
              </w:rPr>
              <w:t xml:space="preserve"> Discussion</w:t>
            </w:r>
            <w:r>
              <w:rPr>
                <w:rFonts w:ascii="Nyala" w:hAnsi="Nyala"/>
                <w:b/>
                <w:bCs/>
                <w:sz w:val="24"/>
                <w:szCs w:val="24"/>
              </w:rPr>
              <w:t xml:space="preserve"> - Vote</w:t>
            </w:r>
          </w:p>
        </w:tc>
      </w:tr>
      <w:tr w:rsidR="001C0863" w14:paraId="468C5BF6" w14:textId="77777777" w:rsidTr="00AE0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997DECD" w14:textId="0339D5B9" w:rsidR="001C0863" w:rsidRDefault="001C0863" w:rsidP="001C0863">
            <w:pPr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6:25 – 6:30</w:t>
            </w:r>
          </w:p>
        </w:tc>
        <w:tc>
          <w:tcPr>
            <w:tcW w:w="6205" w:type="dxa"/>
          </w:tcPr>
          <w:p w14:paraId="5047B86C" w14:textId="008C2B96" w:rsidR="00386F67" w:rsidRPr="00386F67" w:rsidRDefault="001C0863" w:rsidP="0038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OLD BUSINESS</w:t>
            </w:r>
          </w:p>
          <w:p w14:paraId="2CA54C97" w14:textId="5AB1C53B" w:rsidR="00386F67" w:rsidRDefault="00386F67" w:rsidP="001C0863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Personnel Policy committee report: the committee was not able to meet prior to the meeting</w:t>
            </w:r>
            <w:r w:rsidR="00C809A6">
              <w:rPr>
                <w:rFonts w:ascii="Nyala" w:hAnsi="Nyala"/>
                <w:sz w:val="24"/>
                <w:szCs w:val="24"/>
              </w:rPr>
              <w:t>. A report will be presented at the next meeting.</w:t>
            </w:r>
          </w:p>
          <w:p w14:paraId="3F18A655" w14:textId="1C70C0E8" w:rsidR="001C0863" w:rsidRDefault="001C0863" w:rsidP="001C0863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Grand opening of Meadow Point update</w:t>
            </w:r>
          </w:p>
          <w:p w14:paraId="525337FB" w14:textId="77777777" w:rsidR="001C0863" w:rsidRDefault="001C0863" w:rsidP="001C0863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 w:rsidRPr="001C0863">
              <w:rPr>
                <w:rFonts w:ascii="Nyala" w:hAnsi="Nyala"/>
                <w:sz w:val="24"/>
                <w:szCs w:val="24"/>
              </w:rPr>
              <w:t>Rent Arrears</w:t>
            </w:r>
          </w:p>
          <w:p w14:paraId="5899E9C3" w14:textId="77777777" w:rsidR="001C0863" w:rsidRDefault="001C0863" w:rsidP="001C0863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2020 Audit update</w:t>
            </w:r>
          </w:p>
          <w:p w14:paraId="224B1061" w14:textId="4C044E8F" w:rsidR="001C39E9" w:rsidRPr="001C0863" w:rsidRDefault="001C39E9" w:rsidP="001C0863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2022 budget discussion (properties_ first draft, allocation of funds for strategic planning/board retreat)</w:t>
            </w:r>
          </w:p>
        </w:tc>
        <w:tc>
          <w:tcPr>
            <w:tcW w:w="3065" w:type="dxa"/>
          </w:tcPr>
          <w:p w14:paraId="43F87CD4" w14:textId="77777777" w:rsidR="001C0863" w:rsidRDefault="001C0863" w:rsidP="001C0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096A67" w14:textId="77777777" w:rsidR="001C0863" w:rsidRPr="002B4B92" w:rsidRDefault="001C0863" w:rsidP="001C0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b/>
                <w:bCs/>
                <w:sz w:val="24"/>
                <w:szCs w:val="24"/>
              </w:rPr>
            </w:pPr>
            <w:r w:rsidRPr="002B4B92">
              <w:rPr>
                <w:rFonts w:ascii="Nyala" w:hAnsi="Nyala"/>
                <w:b/>
                <w:bCs/>
                <w:sz w:val="24"/>
                <w:szCs w:val="24"/>
              </w:rPr>
              <w:t>Information/Discussion</w:t>
            </w:r>
          </w:p>
          <w:p w14:paraId="34C00BAB" w14:textId="56E2558A" w:rsidR="001C0863" w:rsidRDefault="001C0863" w:rsidP="001C0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b/>
                <w:bCs/>
                <w:sz w:val="24"/>
                <w:szCs w:val="24"/>
              </w:rPr>
            </w:pPr>
          </w:p>
        </w:tc>
      </w:tr>
      <w:tr w:rsidR="001C0863" w14:paraId="226864B1" w14:textId="77777777" w:rsidTr="00AE0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E23768E" w14:textId="77777777" w:rsidR="001C0863" w:rsidRDefault="001C0863" w:rsidP="001C0863">
            <w:pPr>
              <w:rPr>
                <w:rFonts w:ascii="Nyala" w:hAnsi="Nyala"/>
                <w:b w:val="0"/>
                <w:bCs w:val="0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Adjourn</w:t>
            </w:r>
          </w:p>
          <w:p w14:paraId="257AA7C6" w14:textId="141614AA" w:rsidR="001C0863" w:rsidRDefault="001C0863" w:rsidP="001C0863">
            <w:pPr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6205" w:type="dxa"/>
          </w:tcPr>
          <w:p w14:paraId="6D831D96" w14:textId="59C641F1" w:rsidR="001C0863" w:rsidRDefault="002415E5" w:rsidP="001C0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 w:rsidRPr="002415E5">
              <w:rPr>
                <w:rFonts w:ascii="Nyala" w:hAnsi="Nyala"/>
                <w:b/>
                <w:bCs/>
                <w:sz w:val="24"/>
                <w:szCs w:val="24"/>
              </w:rPr>
              <w:t xml:space="preserve">Proposed </w:t>
            </w:r>
            <w:r w:rsidR="001C0863" w:rsidRPr="002415E5">
              <w:rPr>
                <w:rFonts w:ascii="Nyala" w:hAnsi="Nyala"/>
                <w:b/>
                <w:bCs/>
                <w:sz w:val="24"/>
                <w:szCs w:val="24"/>
              </w:rPr>
              <w:t xml:space="preserve">Next </w:t>
            </w:r>
            <w:r w:rsidRPr="002415E5">
              <w:rPr>
                <w:rFonts w:ascii="Nyala" w:hAnsi="Nyala"/>
                <w:b/>
                <w:bCs/>
                <w:sz w:val="24"/>
                <w:szCs w:val="24"/>
              </w:rPr>
              <w:t>Meeting Date</w:t>
            </w:r>
            <w:r w:rsidR="001C0863">
              <w:rPr>
                <w:rFonts w:ascii="Nyala" w:hAnsi="Nyala"/>
                <w:sz w:val="24"/>
                <w:szCs w:val="24"/>
              </w:rPr>
              <w:t xml:space="preserve">: </w:t>
            </w:r>
            <w:r w:rsidR="001C0863" w:rsidRPr="002415E5">
              <w:rPr>
                <w:rFonts w:ascii="Nyala" w:hAnsi="Nyala"/>
                <w:sz w:val="24"/>
                <w:szCs w:val="24"/>
                <w:highlight w:val="yellow"/>
              </w:rPr>
              <w:t>combine the November and December meeting</w:t>
            </w:r>
            <w:r w:rsidRPr="002415E5">
              <w:rPr>
                <w:rFonts w:ascii="Nyala" w:hAnsi="Nyala"/>
                <w:sz w:val="24"/>
                <w:szCs w:val="24"/>
                <w:highlight w:val="yellow"/>
              </w:rPr>
              <w:t>. Meet on December 1, 2021.</w:t>
            </w:r>
          </w:p>
        </w:tc>
        <w:tc>
          <w:tcPr>
            <w:tcW w:w="3065" w:type="dxa"/>
          </w:tcPr>
          <w:p w14:paraId="5A12E858" w14:textId="77777777" w:rsidR="001C0863" w:rsidRDefault="001C0863" w:rsidP="001C0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89F6B5" w14:textId="77777777" w:rsidR="000F0321" w:rsidRDefault="000F0321" w:rsidP="000F0321">
      <w:pPr>
        <w:jc w:val="center"/>
        <w:rPr>
          <w:rFonts w:ascii="Nyala" w:hAnsi="Nyala"/>
          <w:b/>
          <w:bCs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>AGENDA</w:t>
      </w:r>
    </w:p>
    <w:p w14:paraId="14CA39C5" w14:textId="77777777" w:rsidR="000F0321" w:rsidRDefault="000F0321" w:rsidP="000F0321">
      <w:pPr>
        <w:jc w:val="center"/>
        <w:rPr>
          <w:rFonts w:ascii="Nyala" w:hAnsi="Nyala"/>
          <w:b/>
          <w:bCs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>REGULAR MEETING OF THE BOARD OF COMMISSIONERS - Virtual</w:t>
      </w:r>
    </w:p>
    <w:p w14:paraId="542C9CB7" w14:textId="2D4AD705" w:rsidR="00895B74" w:rsidRDefault="000F0321" w:rsidP="00C809A6">
      <w:pPr>
        <w:jc w:val="center"/>
        <w:rPr>
          <w:rFonts w:ascii="Nyala" w:hAnsi="Nyala"/>
          <w:b/>
          <w:bCs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 xml:space="preserve">Wednesday, </w:t>
      </w:r>
      <w:r w:rsidR="009A7BFA">
        <w:rPr>
          <w:rFonts w:ascii="Nyala" w:hAnsi="Nyala"/>
          <w:b/>
          <w:bCs/>
          <w:sz w:val="24"/>
          <w:szCs w:val="24"/>
        </w:rPr>
        <w:t>October 27</w:t>
      </w:r>
      <w:r w:rsidR="000A26A4">
        <w:rPr>
          <w:rFonts w:ascii="Nyala" w:hAnsi="Nyala"/>
          <w:b/>
          <w:bCs/>
          <w:sz w:val="24"/>
          <w:szCs w:val="24"/>
        </w:rPr>
        <w:t xml:space="preserve">, </w:t>
      </w:r>
      <w:proofErr w:type="gramStart"/>
      <w:r w:rsidR="000A26A4">
        <w:rPr>
          <w:rFonts w:ascii="Nyala" w:hAnsi="Nyala"/>
          <w:b/>
          <w:bCs/>
          <w:sz w:val="24"/>
          <w:szCs w:val="24"/>
        </w:rPr>
        <w:t>2021</w:t>
      </w:r>
      <w:proofErr w:type="gramEnd"/>
      <w:r>
        <w:rPr>
          <w:rFonts w:ascii="Nyala" w:hAnsi="Nyala"/>
          <w:b/>
          <w:bCs/>
          <w:sz w:val="24"/>
          <w:szCs w:val="24"/>
        </w:rPr>
        <w:t xml:space="preserve"> at 5:15pm</w:t>
      </w:r>
    </w:p>
    <w:sectPr w:rsidR="00895B74" w:rsidSect="00287370">
      <w:headerReference w:type="default" r:id="rId8"/>
      <w:footerReference w:type="default" r:id="rId9"/>
      <w:pgSz w:w="12240" w:h="15840"/>
      <w:pgMar w:top="15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66EF" w14:textId="77777777" w:rsidR="0098343F" w:rsidRDefault="0098343F" w:rsidP="009B314C">
      <w:r>
        <w:separator/>
      </w:r>
    </w:p>
  </w:endnote>
  <w:endnote w:type="continuationSeparator" w:id="0">
    <w:p w14:paraId="53E2B589" w14:textId="77777777" w:rsidR="0098343F" w:rsidRDefault="0098343F" w:rsidP="009B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0 CPI Utility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19E6" w14:textId="77777777" w:rsidR="00950272" w:rsidRPr="00287370" w:rsidRDefault="00950272" w:rsidP="00287370">
    <w:pPr>
      <w:pStyle w:val="Footer"/>
      <w:pBdr>
        <w:bottom w:val="single" w:sz="4" w:space="1" w:color="auto"/>
      </w:pBdr>
      <w:rPr>
        <w:rFonts w:ascii="Nyala" w:hAnsi="Nyala"/>
        <w:noProof/>
        <w:sz w:val="16"/>
        <w:szCs w:val="16"/>
      </w:rPr>
    </w:pPr>
  </w:p>
  <w:p w14:paraId="1A9B4AD3" w14:textId="77777777" w:rsidR="00950272" w:rsidRPr="00287370" w:rsidRDefault="00950272" w:rsidP="00287370">
    <w:pPr>
      <w:pStyle w:val="Footer"/>
      <w:spacing w:before="120"/>
      <w:ind w:left="1080"/>
      <w:rPr>
        <w:rFonts w:ascii="Nyala" w:hAnsi="Nyala"/>
        <w:noProof/>
      </w:rPr>
    </w:pPr>
    <w:r>
      <w:rPr>
        <w:rFonts w:ascii="Nyala" w:hAnsi="Nyala"/>
        <w:noProof/>
      </w:rPr>
      <w:drawing>
        <wp:anchor distT="0" distB="0" distL="114300" distR="114300" simplePos="0" relativeHeight="251657215" behindDoc="0" locked="0" layoutInCell="1" allowOverlap="1" wp14:anchorId="4911BEF0" wp14:editId="48D6DF45">
          <wp:simplePos x="0" y="0"/>
          <wp:positionH relativeFrom="column">
            <wp:posOffset>27676</wp:posOffset>
          </wp:positionH>
          <wp:positionV relativeFrom="paragraph">
            <wp:posOffset>17852</wp:posOffset>
          </wp:positionV>
          <wp:extent cx="446777" cy="457200"/>
          <wp:effectExtent l="19050" t="0" r="0" b="0"/>
          <wp:wrapTopAndBottom/>
          <wp:docPr id="4" name="Picture 1" descr="EH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777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7370">
      <w:rPr>
        <w:rFonts w:ascii="Nyala" w:hAnsi="Nyala"/>
        <w:noProof/>
      </w:rPr>
      <w:t xml:space="preserve">Assisting residents of Okanogan County </w:t>
    </w:r>
    <w:r>
      <w:rPr>
        <w:rFonts w:ascii="Nyala" w:hAnsi="Nyala"/>
        <w:noProof/>
      </w:rPr>
      <w:t xml:space="preserve">to </w:t>
    </w:r>
    <w:r w:rsidRPr="00287370">
      <w:rPr>
        <w:rFonts w:ascii="Nyala" w:hAnsi="Nyala"/>
        <w:noProof/>
      </w:rPr>
      <w:t>acquire and retain affordable housing while strengthening our communities by removing barriers, empowering dignity and building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6A1F" w14:textId="77777777" w:rsidR="0098343F" w:rsidRDefault="0098343F" w:rsidP="009B314C">
      <w:r>
        <w:separator/>
      </w:r>
    </w:p>
  </w:footnote>
  <w:footnote w:type="continuationSeparator" w:id="0">
    <w:p w14:paraId="4F322F04" w14:textId="77777777" w:rsidR="0098343F" w:rsidRDefault="0098343F" w:rsidP="009B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7C75" w14:textId="77777777" w:rsidR="00950272" w:rsidRPr="009B314C" w:rsidRDefault="00950272" w:rsidP="00F12B2F">
    <w:pPr>
      <w:pStyle w:val="Header"/>
      <w:spacing w:before="1080" w:after="480"/>
      <w:jc w:val="center"/>
      <w:rPr>
        <w:rFonts w:ascii="Nyala" w:hAnsi="Nyala"/>
      </w:rPr>
    </w:pPr>
    <w:r>
      <w:rPr>
        <w:rFonts w:ascii="Nyala" w:hAnsi="Nyala"/>
        <w:noProof/>
      </w:rPr>
      <w:drawing>
        <wp:anchor distT="0" distB="0" distL="114300" distR="114300" simplePos="0" relativeHeight="251658240" behindDoc="1" locked="0" layoutInCell="1" allowOverlap="1" wp14:anchorId="26C0D8F5" wp14:editId="4F4FF25D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732776" cy="690113"/>
          <wp:effectExtent l="19050" t="0" r="0" b="0"/>
          <wp:wrapNone/>
          <wp:docPr id="3" name="Picture 0" descr="HAO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O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2776" cy="69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384">
      <w:rPr>
        <w:rFonts w:ascii="Nyala" w:hAnsi="Nyala"/>
        <w:noProof/>
      </w:rPr>
      <w:t>431 5</w:t>
    </w:r>
    <w:r w:rsidR="00274384" w:rsidRPr="00274384">
      <w:rPr>
        <w:rFonts w:ascii="Nyala" w:hAnsi="Nyala"/>
        <w:noProof/>
        <w:vertAlign w:val="superscript"/>
      </w:rPr>
      <w:t>th</w:t>
    </w:r>
    <w:r w:rsidR="00274384">
      <w:rPr>
        <w:rFonts w:ascii="Nyala" w:hAnsi="Nyala"/>
        <w:noProof/>
      </w:rPr>
      <w:t xml:space="preserve"> </w:t>
    </w:r>
    <w:bookmarkStart w:id="0" w:name="_Hlk64120352"/>
    <w:bookmarkStart w:id="1" w:name="_Hlk64120353"/>
    <w:r w:rsidR="00274384">
      <w:rPr>
        <w:rFonts w:ascii="Nyala" w:hAnsi="Nyala"/>
        <w:noProof/>
      </w:rPr>
      <w:t xml:space="preserve">Ave </w:t>
    </w:r>
    <w:bookmarkStart w:id="2" w:name="_Hlk64120417"/>
    <w:r w:rsidR="00274384">
      <w:rPr>
        <w:rFonts w:ascii="Nyala" w:hAnsi="Nyala"/>
        <w:noProof/>
      </w:rPr>
      <w:t>West</w:t>
    </w:r>
    <w:r w:rsidRPr="009B314C">
      <w:rPr>
        <w:rFonts w:ascii="Nyala" w:hAnsi="Nyala"/>
      </w:rPr>
      <w:t xml:space="preserve">  </w:t>
    </w:r>
    <w:r w:rsidRPr="009B314C">
      <w:rPr>
        <w:rFonts w:ascii="Nyala" w:hAnsi="Nyala"/>
      </w:rPr>
      <w:sym w:font="Wingdings" w:char="F09E"/>
    </w:r>
    <w:r>
      <w:rPr>
        <w:rFonts w:ascii="Nyala" w:hAnsi="Nyala"/>
      </w:rPr>
      <w:t xml:space="preserve"> </w:t>
    </w:r>
    <w:r w:rsidR="00274384">
      <w:rPr>
        <w:rFonts w:ascii="Nyala" w:hAnsi="Nyala"/>
      </w:rPr>
      <w:t>Omak, WA 98841</w:t>
    </w:r>
    <w:r w:rsidRPr="009B314C">
      <w:rPr>
        <w:rFonts w:ascii="Nyala" w:hAnsi="Nyala"/>
      </w:rPr>
      <w:t xml:space="preserve">  </w:t>
    </w:r>
    <w:r w:rsidRPr="009B314C">
      <w:rPr>
        <w:rFonts w:ascii="Nyala" w:hAnsi="Nyala"/>
      </w:rPr>
      <w:sym w:font="Wingdings" w:char="F09E"/>
    </w:r>
    <w:r w:rsidRPr="009B314C">
      <w:rPr>
        <w:rFonts w:ascii="Nyala" w:hAnsi="Nyala"/>
      </w:rPr>
      <w:t xml:space="preserve"> (509) 422-</w:t>
    </w:r>
    <w:r>
      <w:rPr>
        <w:rFonts w:ascii="Nyala" w:hAnsi="Nyala"/>
      </w:rPr>
      <w:t>3721</w:t>
    </w:r>
    <w:r w:rsidRPr="009B314C">
      <w:rPr>
        <w:rFonts w:ascii="Nyala" w:hAnsi="Nyala"/>
      </w:rPr>
      <w:sym w:font="Wingdings" w:char="F09E"/>
    </w:r>
    <w:r w:rsidRPr="009B314C">
      <w:rPr>
        <w:rFonts w:ascii="Nyala" w:hAnsi="Nyala"/>
      </w:rPr>
      <w:t xml:space="preserve">  fax (509) 422-1713</w:t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758"/>
    <w:multiLevelType w:val="hybridMultilevel"/>
    <w:tmpl w:val="B374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E22"/>
    <w:multiLevelType w:val="hybridMultilevel"/>
    <w:tmpl w:val="0952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63EE"/>
    <w:multiLevelType w:val="hybridMultilevel"/>
    <w:tmpl w:val="5AAA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2711"/>
    <w:multiLevelType w:val="hybridMultilevel"/>
    <w:tmpl w:val="D7C4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C5200"/>
    <w:multiLevelType w:val="hybridMultilevel"/>
    <w:tmpl w:val="CB64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0160D"/>
    <w:multiLevelType w:val="hybridMultilevel"/>
    <w:tmpl w:val="636E123A"/>
    <w:lvl w:ilvl="0" w:tplc="E3E429A0">
      <w:numFmt w:val="bullet"/>
      <w:lvlText w:val="-"/>
      <w:lvlJc w:val="left"/>
      <w:pPr>
        <w:ind w:left="1065" w:hanging="360"/>
      </w:pPr>
      <w:rPr>
        <w:rFonts w:ascii="Nyala" w:eastAsiaTheme="minorHAnsi" w:hAnsi="Nyal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6613B83"/>
    <w:multiLevelType w:val="hybridMultilevel"/>
    <w:tmpl w:val="C6542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E70E40"/>
    <w:multiLevelType w:val="hybridMultilevel"/>
    <w:tmpl w:val="C1404E14"/>
    <w:lvl w:ilvl="0" w:tplc="73867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E1EAC"/>
    <w:multiLevelType w:val="hybridMultilevel"/>
    <w:tmpl w:val="D5EC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E0E90"/>
    <w:multiLevelType w:val="hybridMultilevel"/>
    <w:tmpl w:val="E8F0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F3846"/>
    <w:multiLevelType w:val="hybridMultilevel"/>
    <w:tmpl w:val="2430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53223"/>
    <w:multiLevelType w:val="hybridMultilevel"/>
    <w:tmpl w:val="64DA5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7C3FFC"/>
    <w:multiLevelType w:val="hybridMultilevel"/>
    <w:tmpl w:val="D64C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26A93"/>
    <w:multiLevelType w:val="hybridMultilevel"/>
    <w:tmpl w:val="9D7E6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73B39"/>
    <w:multiLevelType w:val="singleLevel"/>
    <w:tmpl w:val="18561EF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10 CPI Utility" w:hAnsi="10 CPI Utility" w:hint="default"/>
        <w:b w:val="0"/>
        <w:i w:val="0"/>
        <w:sz w:val="20"/>
        <w:u w:val="none"/>
      </w:rPr>
    </w:lvl>
  </w:abstractNum>
  <w:abstractNum w:abstractNumId="15" w15:restartNumberingAfterBreak="0">
    <w:nsid w:val="404A0B43"/>
    <w:multiLevelType w:val="hybridMultilevel"/>
    <w:tmpl w:val="702A7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E06AA"/>
    <w:multiLevelType w:val="hybridMultilevel"/>
    <w:tmpl w:val="EF5AFB2E"/>
    <w:lvl w:ilvl="0" w:tplc="C6F2B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4176D"/>
    <w:multiLevelType w:val="hybridMultilevel"/>
    <w:tmpl w:val="B46E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5171B"/>
    <w:multiLevelType w:val="hybridMultilevel"/>
    <w:tmpl w:val="1E7CD75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48982AFC"/>
    <w:multiLevelType w:val="hybridMultilevel"/>
    <w:tmpl w:val="A7A6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D324A"/>
    <w:multiLevelType w:val="hybridMultilevel"/>
    <w:tmpl w:val="2204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F4AB2"/>
    <w:multiLevelType w:val="hybridMultilevel"/>
    <w:tmpl w:val="9D7E6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13A7E"/>
    <w:multiLevelType w:val="hybridMultilevel"/>
    <w:tmpl w:val="8142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D0E58"/>
    <w:multiLevelType w:val="hybridMultilevel"/>
    <w:tmpl w:val="AE64C17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59A0038"/>
    <w:multiLevelType w:val="hybridMultilevel"/>
    <w:tmpl w:val="67F20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D7884"/>
    <w:multiLevelType w:val="hybridMultilevel"/>
    <w:tmpl w:val="5AAA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D77F2"/>
    <w:multiLevelType w:val="hybridMultilevel"/>
    <w:tmpl w:val="4F58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D33C4"/>
    <w:multiLevelType w:val="hybridMultilevel"/>
    <w:tmpl w:val="4892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646A6"/>
    <w:multiLevelType w:val="hybridMultilevel"/>
    <w:tmpl w:val="34109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BF0CF6"/>
    <w:multiLevelType w:val="hybridMultilevel"/>
    <w:tmpl w:val="BADE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56A58"/>
    <w:multiLevelType w:val="hybridMultilevel"/>
    <w:tmpl w:val="B2061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BB2F55"/>
    <w:multiLevelType w:val="hybridMultilevel"/>
    <w:tmpl w:val="EBDC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8"/>
  </w:num>
  <w:num w:numId="4">
    <w:abstractNumId w:val="25"/>
  </w:num>
  <w:num w:numId="5">
    <w:abstractNumId w:val="31"/>
  </w:num>
  <w:num w:numId="6">
    <w:abstractNumId w:val="2"/>
  </w:num>
  <w:num w:numId="7">
    <w:abstractNumId w:val="17"/>
  </w:num>
  <w:num w:numId="8">
    <w:abstractNumId w:val="12"/>
  </w:num>
  <w:num w:numId="9">
    <w:abstractNumId w:val="9"/>
  </w:num>
  <w:num w:numId="10">
    <w:abstractNumId w:val="22"/>
  </w:num>
  <w:num w:numId="11">
    <w:abstractNumId w:val="27"/>
  </w:num>
  <w:num w:numId="12">
    <w:abstractNumId w:val="19"/>
  </w:num>
  <w:num w:numId="13">
    <w:abstractNumId w:val="15"/>
  </w:num>
  <w:num w:numId="14">
    <w:abstractNumId w:val="6"/>
  </w:num>
  <w:num w:numId="15">
    <w:abstractNumId w:val="10"/>
  </w:num>
  <w:num w:numId="16">
    <w:abstractNumId w:val="26"/>
  </w:num>
  <w:num w:numId="17">
    <w:abstractNumId w:val="20"/>
  </w:num>
  <w:num w:numId="18">
    <w:abstractNumId w:val="29"/>
  </w:num>
  <w:num w:numId="19">
    <w:abstractNumId w:val="4"/>
  </w:num>
  <w:num w:numId="20">
    <w:abstractNumId w:val="1"/>
  </w:num>
  <w:num w:numId="21">
    <w:abstractNumId w:val="16"/>
  </w:num>
  <w:num w:numId="22">
    <w:abstractNumId w:val="11"/>
  </w:num>
  <w:num w:numId="23">
    <w:abstractNumId w:val="7"/>
  </w:num>
  <w:num w:numId="24">
    <w:abstractNumId w:val="28"/>
  </w:num>
  <w:num w:numId="25">
    <w:abstractNumId w:val="23"/>
  </w:num>
  <w:num w:numId="26">
    <w:abstractNumId w:val="5"/>
  </w:num>
  <w:num w:numId="27">
    <w:abstractNumId w:val="18"/>
  </w:num>
  <w:num w:numId="28">
    <w:abstractNumId w:val="3"/>
  </w:num>
  <w:num w:numId="29">
    <w:abstractNumId w:val="24"/>
  </w:num>
  <w:num w:numId="30">
    <w:abstractNumId w:val="21"/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0E"/>
    <w:rsid w:val="00002FB0"/>
    <w:rsid w:val="000274CC"/>
    <w:rsid w:val="0004155C"/>
    <w:rsid w:val="00050E52"/>
    <w:rsid w:val="000540D4"/>
    <w:rsid w:val="00060953"/>
    <w:rsid w:val="00070059"/>
    <w:rsid w:val="000A26A4"/>
    <w:rsid w:val="000A2D2C"/>
    <w:rsid w:val="000C5DDC"/>
    <w:rsid w:val="000D6022"/>
    <w:rsid w:val="000E25C5"/>
    <w:rsid w:val="000F0321"/>
    <w:rsid w:val="00101765"/>
    <w:rsid w:val="001051F5"/>
    <w:rsid w:val="0014774F"/>
    <w:rsid w:val="00184954"/>
    <w:rsid w:val="00185B3F"/>
    <w:rsid w:val="001936AC"/>
    <w:rsid w:val="001A1F17"/>
    <w:rsid w:val="001C0863"/>
    <w:rsid w:val="001C39E9"/>
    <w:rsid w:val="001D108A"/>
    <w:rsid w:val="001D34CF"/>
    <w:rsid w:val="001D74C4"/>
    <w:rsid w:val="001F003F"/>
    <w:rsid w:val="002415E5"/>
    <w:rsid w:val="00274384"/>
    <w:rsid w:val="00287370"/>
    <w:rsid w:val="002A6F2D"/>
    <w:rsid w:val="002B4B92"/>
    <w:rsid w:val="002F256F"/>
    <w:rsid w:val="00302F37"/>
    <w:rsid w:val="00336569"/>
    <w:rsid w:val="00386F67"/>
    <w:rsid w:val="003B4C40"/>
    <w:rsid w:val="003B5974"/>
    <w:rsid w:val="003C5C8D"/>
    <w:rsid w:val="003F158E"/>
    <w:rsid w:val="004107BA"/>
    <w:rsid w:val="00423F95"/>
    <w:rsid w:val="00425B25"/>
    <w:rsid w:val="004303E8"/>
    <w:rsid w:val="00435F20"/>
    <w:rsid w:val="004371B3"/>
    <w:rsid w:val="00451445"/>
    <w:rsid w:val="0046552A"/>
    <w:rsid w:val="004759F4"/>
    <w:rsid w:val="0049534F"/>
    <w:rsid w:val="004B2ECC"/>
    <w:rsid w:val="004B7F23"/>
    <w:rsid w:val="004D093E"/>
    <w:rsid w:val="0050482C"/>
    <w:rsid w:val="00543F63"/>
    <w:rsid w:val="00545257"/>
    <w:rsid w:val="005660F9"/>
    <w:rsid w:val="005713C6"/>
    <w:rsid w:val="005A5608"/>
    <w:rsid w:val="005A7BF5"/>
    <w:rsid w:val="005B1B91"/>
    <w:rsid w:val="005C4B08"/>
    <w:rsid w:val="005C63A6"/>
    <w:rsid w:val="005D23B7"/>
    <w:rsid w:val="00620343"/>
    <w:rsid w:val="00635268"/>
    <w:rsid w:val="00640049"/>
    <w:rsid w:val="00643209"/>
    <w:rsid w:val="0065254D"/>
    <w:rsid w:val="0065555E"/>
    <w:rsid w:val="00676212"/>
    <w:rsid w:val="006C6C84"/>
    <w:rsid w:val="006D01A3"/>
    <w:rsid w:val="006D3E57"/>
    <w:rsid w:val="006D535E"/>
    <w:rsid w:val="006D6F5C"/>
    <w:rsid w:val="007039E8"/>
    <w:rsid w:val="0071040E"/>
    <w:rsid w:val="007206FF"/>
    <w:rsid w:val="00740DCE"/>
    <w:rsid w:val="00743F4B"/>
    <w:rsid w:val="00760552"/>
    <w:rsid w:val="00764BBB"/>
    <w:rsid w:val="00772B30"/>
    <w:rsid w:val="007A25CB"/>
    <w:rsid w:val="007B19DF"/>
    <w:rsid w:val="007F6FA4"/>
    <w:rsid w:val="0080748C"/>
    <w:rsid w:val="0081343A"/>
    <w:rsid w:val="008307F4"/>
    <w:rsid w:val="0083250F"/>
    <w:rsid w:val="008603A6"/>
    <w:rsid w:val="008761F4"/>
    <w:rsid w:val="00895B74"/>
    <w:rsid w:val="00897B74"/>
    <w:rsid w:val="008B6C2D"/>
    <w:rsid w:val="008E2836"/>
    <w:rsid w:val="00900B9D"/>
    <w:rsid w:val="0094063C"/>
    <w:rsid w:val="009449BA"/>
    <w:rsid w:val="00950272"/>
    <w:rsid w:val="009718B4"/>
    <w:rsid w:val="00971E0F"/>
    <w:rsid w:val="009822CD"/>
    <w:rsid w:val="0098343F"/>
    <w:rsid w:val="009A7BFA"/>
    <w:rsid w:val="009B314C"/>
    <w:rsid w:val="009B646B"/>
    <w:rsid w:val="009F0CD4"/>
    <w:rsid w:val="00A229F6"/>
    <w:rsid w:val="00A71C09"/>
    <w:rsid w:val="00A87473"/>
    <w:rsid w:val="00A95EAE"/>
    <w:rsid w:val="00AA4656"/>
    <w:rsid w:val="00AB4A02"/>
    <w:rsid w:val="00AE091B"/>
    <w:rsid w:val="00AE0C45"/>
    <w:rsid w:val="00B170F6"/>
    <w:rsid w:val="00B2530D"/>
    <w:rsid w:val="00B768BF"/>
    <w:rsid w:val="00B8222F"/>
    <w:rsid w:val="00B85034"/>
    <w:rsid w:val="00B93CE1"/>
    <w:rsid w:val="00BB2A24"/>
    <w:rsid w:val="00BD5E16"/>
    <w:rsid w:val="00BF7F6F"/>
    <w:rsid w:val="00C00531"/>
    <w:rsid w:val="00C07D07"/>
    <w:rsid w:val="00C1208A"/>
    <w:rsid w:val="00C176C9"/>
    <w:rsid w:val="00C36BE6"/>
    <w:rsid w:val="00C54A8E"/>
    <w:rsid w:val="00C809A6"/>
    <w:rsid w:val="00C839F0"/>
    <w:rsid w:val="00C932D3"/>
    <w:rsid w:val="00CA3257"/>
    <w:rsid w:val="00CB5FD2"/>
    <w:rsid w:val="00CD486E"/>
    <w:rsid w:val="00CE6760"/>
    <w:rsid w:val="00CF4C0B"/>
    <w:rsid w:val="00CF66DE"/>
    <w:rsid w:val="00CF6A8D"/>
    <w:rsid w:val="00D14C97"/>
    <w:rsid w:val="00D26A3D"/>
    <w:rsid w:val="00D40340"/>
    <w:rsid w:val="00D55ACD"/>
    <w:rsid w:val="00D75270"/>
    <w:rsid w:val="00D816FE"/>
    <w:rsid w:val="00D866F1"/>
    <w:rsid w:val="00D90142"/>
    <w:rsid w:val="00DA3D56"/>
    <w:rsid w:val="00DB587B"/>
    <w:rsid w:val="00DC2967"/>
    <w:rsid w:val="00DE23C3"/>
    <w:rsid w:val="00DE3BFA"/>
    <w:rsid w:val="00DE4ABC"/>
    <w:rsid w:val="00E009DB"/>
    <w:rsid w:val="00E14B1A"/>
    <w:rsid w:val="00E3126D"/>
    <w:rsid w:val="00E5003F"/>
    <w:rsid w:val="00E71FFA"/>
    <w:rsid w:val="00E770C3"/>
    <w:rsid w:val="00EA242C"/>
    <w:rsid w:val="00ED1216"/>
    <w:rsid w:val="00ED2D39"/>
    <w:rsid w:val="00EE5D0C"/>
    <w:rsid w:val="00EF6B60"/>
    <w:rsid w:val="00F06497"/>
    <w:rsid w:val="00F111D9"/>
    <w:rsid w:val="00F12B2F"/>
    <w:rsid w:val="00F43710"/>
    <w:rsid w:val="00F82080"/>
    <w:rsid w:val="00FE2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E0C59"/>
  <w15:docId w15:val="{EADDDEE0-4B14-4AD0-9D1C-E707E516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F7F6F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14C"/>
  </w:style>
  <w:style w:type="paragraph" w:styleId="Footer">
    <w:name w:val="footer"/>
    <w:basedOn w:val="Normal"/>
    <w:link w:val="FooterChar"/>
    <w:uiPriority w:val="99"/>
    <w:unhideWhenUsed/>
    <w:rsid w:val="009B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14C"/>
  </w:style>
  <w:style w:type="paragraph" w:styleId="BalloonText">
    <w:name w:val="Balloon Text"/>
    <w:basedOn w:val="Normal"/>
    <w:link w:val="BalloonTextChar"/>
    <w:uiPriority w:val="99"/>
    <w:semiHidden/>
    <w:unhideWhenUsed/>
    <w:rsid w:val="009B3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4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37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37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EE5D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7F6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F7F6F"/>
    <w:pPr>
      <w:spacing w:after="0" w:line="240" w:lineRule="auto"/>
    </w:pPr>
  </w:style>
  <w:style w:type="paragraph" w:customStyle="1" w:styleId="DHeading">
    <w:name w:val="DHeading"/>
    <w:rsid w:val="00D75270"/>
    <w:pPr>
      <w:spacing w:after="0" w:line="240" w:lineRule="auto"/>
      <w:jc w:val="center"/>
    </w:pPr>
    <w:rPr>
      <w:rFonts w:ascii="Arial" w:eastAsia="Times New Roman" w:hAnsi="Arial" w:cs="Times New Roman"/>
      <w:b/>
      <w:noProof/>
      <w:spacing w:val="-2"/>
      <w:sz w:val="26"/>
      <w:szCs w:val="20"/>
    </w:rPr>
  </w:style>
  <w:style w:type="paragraph" w:customStyle="1" w:styleId="DText">
    <w:name w:val="DText"/>
    <w:rsid w:val="00D75270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table" w:styleId="TableGrid">
    <w:name w:val="Table Grid"/>
    <w:basedOn w:val="TableNormal"/>
    <w:rsid w:val="00D7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75270"/>
    <w:pPr>
      <w:widowControl w:val="0"/>
      <w:overflowPunct/>
      <w:adjustRightInd/>
      <w:textAlignment w:val="auto"/>
    </w:pPr>
    <w:rPr>
      <w:sz w:val="22"/>
      <w:szCs w:val="22"/>
    </w:rPr>
  </w:style>
  <w:style w:type="table" w:styleId="GridTable4-Accent5">
    <w:name w:val="Grid Table 4 Accent 5"/>
    <w:basedOn w:val="TableNormal"/>
    <w:uiPriority w:val="49"/>
    <w:rsid w:val="00895B7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Desktop\Letterhead\HAOC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2268-C23C-4E97-BFDC-8573051D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HAOC 2017</Template>
  <TotalTime>21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Housing Specialist</cp:lastModifiedBy>
  <cp:revision>2</cp:revision>
  <cp:lastPrinted>2021-02-25T00:06:00Z</cp:lastPrinted>
  <dcterms:created xsi:type="dcterms:W3CDTF">2021-10-22T23:09:00Z</dcterms:created>
  <dcterms:modified xsi:type="dcterms:W3CDTF">2021-10-22T23:09:00Z</dcterms:modified>
</cp:coreProperties>
</file>